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827" w14:textId="77777777" w:rsidR="000F3DCA" w:rsidRDefault="000F3DCA">
      <w:pPr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332B4828" w14:textId="77777777" w:rsidR="000F3DCA" w:rsidRDefault="002B0BE5">
      <w:pPr>
        <w:rPr>
          <w:rFonts w:ascii="Arial" w:eastAsia="Arial" w:hAnsi="Arial" w:cs="Arial"/>
          <w:sz w:val="20"/>
          <w:szCs w:val="20"/>
        </w:rPr>
      </w:pPr>
      <w:bookmarkStart w:id="1" w:name="_heading=h.5g41wdn9a2io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Proszę o przesłanie informacji do plakatu </w:t>
      </w:r>
      <w:r>
        <w:rPr>
          <w:rFonts w:ascii="Arial" w:eastAsia="Arial" w:hAnsi="Arial" w:cs="Arial"/>
          <w:b/>
          <w:sz w:val="20"/>
          <w:szCs w:val="20"/>
        </w:rPr>
        <w:t>w jednym mailu</w:t>
      </w:r>
      <w:r>
        <w:rPr>
          <w:rFonts w:ascii="Arial" w:eastAsia="Arial" w:hAnsi="Arial" w:cs="Arial"/>
          <w:sz w:val="20"/>
          <w:szCs w:val="20"/>
        </w:rPr>
        <w:t>:</w:t>
      </w:r>
    </w:p>
    <w:p w14:paraId="332B4829" w14:textId="77777777" w:rsidR="000F3DCA" w:rsidRDefault="002B0BE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Plakat  </w:t>
      </w:r>
    </w:p>
    <w:p w14:paraId="332B482A" w14:textId="4A64504D" w:rsidR="000F3DCA" w:rsidRDefault="002B0B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Kto zaprasza Fundację – organizacja, burmistrz, prezydent, wójt, starosta, firma</w:t>
      </w:r>
      <w:r w:rsidR="005D7FD4">
        <w:rPr>
          <w:rFonts w:ascii="Arial" w:eastAsia="Arial" w:hAnsi="Arial" w:cs="Arial"/>
          <w:sz w:val="20"/>
          <w:szCs w:val="20"/>
        </w:rPr>
        <w:t xml:space="preserve"> etc.</w:t>
      </w:r>
    </w:p>
    <w:p w14:paraId="332B482B" w14:textId="77777777" w:rsidR="000F3DCA" w:rsidRDefault="002B0B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zapisów dzieci – około 5-7 dni przed datą badania</w:t>
      </w:r>
    </w:p>
    <w:p w14:paraId="332B482C" w14:textId="77777777" w:rsidR="000F3DCA" w:rsidRDefault="002B0B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Godziny zapisów – </w:t>
      </w:r>
    </w:p>
    <w:p w14:paraId="332B482D" w14:textId="77777777" w:rsidR="000F3DCA" w:rsidRDefault="002B0B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Telefon do zapisów – </w:t>
      </w:r>
    </w:p>
    <w:p w14:paraId="332B482E" w14:textId="3BD16A1C" w:rsidR="000F3DCA" w:rsidRDefault="002B0B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Miejsce postoju </w:t>
      </w:r>
      <w:r w:rsidR="005D7FD4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mbulansu w czasie badań – </w:t>
      </w:r>
    </w:p>
    <w:p w14:paraId="332B482F" w14:textId="4E083C23" w:rsidR="000F3DCA" w:rsidRDefault="002B0B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5D7FD4">
        <w:rPr>
          <w:rFonts w:ascii="Arial" w:eastAsia="Arial" w:hAnsi="Arial" w:cs="Arial"/>
          <w:sz w:val="20"/>
          <w:szCs w:val="20"/>
        </w:rPr>
        <w:t xml:space="preserve">rosimy o wypisanie w mailu Partnerów, których nazwy </w:t>
      </w:r>
      <w:r w:rsidR="009D314E">
        <w:rPr>
          <w:rFonts w:ascii="Arial" w:eastAsia="Arial" w:hAnsi="Arial" w:cs="Arial"/>
          <w:sz w:val="20"/>
          <w:szCs w:val="20"/>
        </w:rPr>
        <w:t>mają zostać umieszczone na plakacie oraz dołączenie logotypów w formacie jpg d</w:t>
      </w:r>
      <w:r>
        <w:rPr>
          <w:rFonts w:ascii="Arial" w:eastAsia="Arial" w:hAnsi="Arial" w:cs="Arial"/>
          <w:sz w:val="20"/>
          <w:szCs w:val="20"/>
        </w:rPr>
        <w:t>obrej jakości</w:t>
      </w:r>
      <w:r w:rsidR="009D314E">
        <w:rPr>
          <w:rFonts w:ascii="Arial" w:eastAsia="Arial" w:hAnsi="Arial" w:cs="Arial"/>
          <w:sz w:val="20"/>
          <w:szCs w:val="20"/>
        </w:rPr>
        <w:t>.</w:t>
      </w:r>
    </w:p>
    <w:p w14:paraId="332B4830" w14:textId="77777777" w:rsidR="000F3DCA" w:rsidRDefault="000F3DCA">
      <w:pPr>
        <w:rPr>
          <w:rFonts w:ascii="Arial" w:eastAsia="Arial" w:hAnsi="Arial" w:cs="Arial"/>
          <w:b/>
          <w:sz w:val="20"/>
          <w:szCs w:val="20"/>
        </w:rPr>
      </w:pPr>
    </w:p>
    <w:p w14:paraId="332B4831" w14:textId="349BC413" w:rsidR="000F3DCA" w:rsidRDefault="002B0BE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Ustalenia t</w:t>
      </w:r>
      <w:r>
        <w:rPr>
          <w:rFonts w:ascii="Arial" w:eastAsia="Arial" w:hAnsi="Arial" w:cs="Arial"/>
          <w:b/>
          <w:sz w:val="20"/>
          <w:szCs w:val="20"/>
        </w:rPr>
        <w:t xml:space="preserve">echniczne z opiekunem </w:t>
      </w:r>
      <w:r w:rsidR="009D314E"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>mbulansu</w:t>
      </w:r>
      <w:r w:rsidR="009D314E">
        <w:rPr>
          <w:rFonts w:ascii="Arial" w:eastAsia="Arial" w:hAnsi="Arial" w:cs="Arial"/>
          <w:b/>
          <w:sz w:val="20"/>
          <w:szCs w:val="20"/>
        </w:rPr>
        <w:t xml:space="preserve"> -</w:t>
      </w:r>
      <w:r>
        <w:rPr>
          <w:rFonts w:ascii="Arial" w:eastAsia="Arial" w:hAnsi="Arial" w:cs="Arial"/>
          <w:b/>
          <w:sz w:val="20"/>
          <w:szCs w:val="20"/>
        </w:rPr>
        <w:t xml:space="preserve"> Mieczysław Mikołajczyk</w:t>
      </w:r>
      <w:r w:rsidR="009D314E"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790 343 003</w:t>
      </w:r>
    </w:p>
    <w:p w14:paraId="332B4832" w14:textId="395B6E3A" w:rsidR="000F3DCA" w:rsidRDefault="002B0B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Kontakt do elektryka </w:t>
      </w:r>
      <w:r w:rsidR="00181527">
        <w:rPr>
          <w:rFonts w:ascii="Arial" w:eastAsia="Arial" w:hAnsi="Arial" w:cs="Arial"/>
          <w:sz w:val="20"/>
          <w:szCs w:val="20"/>
        </w:rPr>
        <w:t xml:space="preserve">lub konserwatora obiektu </w:t>
      </w:r>
      <w:r>
        <w:rPr>
          <w:rFonts w:ascii="Arial" w:eastAsia="Arial" w:hAnsi="Arial" w:cs="Arial"/>
          <w:sz w:val="20"/>
          <w:szCs w:val="20"/>
        </w:rPr>
        <w:t>– ustalenie podłączenia prądowego Ambulansu -</w:t>
      </w:r>
    </w:p>
    <w:p w14:paraId="332B4833" w14:textId="77777777" w:rsidR="000F3DCA" w:rsidRDefault="002B0B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Ustalenie zaparkowania Ambulansu w miejscu postoju - </w:t>
      </w:r>
    </w:p>
    <w:p w14:paraId="332B4834" w14:textId="77777777" w:rsidR="000F3DCA" w:rsidRDefault="000F3DCA">
      <w:pPr>
        <w:rPr>
          <w:rFonts w:ascii="Arial" w:eastAsia="Arial" w:hAnsi="Arial" w:cs="Arial"/>
          <w:sz w:val="20"/>
          <w:szCs w:val="20"/>
        </w:rPr>
      </w:pPr>
    </w:p>
    <w:p w14:paraId="3B431B03" w14:textId="23B57AEB" w:rsidR="009D314E" w:rsidRDefault="002B0BE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Wolontariusze </w:t>
      </w:r>
      <w:r w:rsidR="009D314E">
        <w:rPr>
          <w:rFonts w:ascii="Arial" w:eastAsia="Arial" w:hAnsi="Arial" w:cs="Arial"/>
          <w:b/>
          <w:sz w:val="20"/>
          <w:szCs w:val="20"/>
        </w:rPr>
        <w:t>na pokładzie Ambulansu:</w:t>
      </w:r>
    </w:p>
    <w:p w14:paraId="332B4835" w14:textId="1256B6F4" w:rsidR="000F3DCA" w:rsidRDefault="009D314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- </w:t>
      </w:r>
      <w:r w:rsidR="002B0BE5" w:rsidRPr="009D314E">
        <w:rPr>
          <w:rFonts w:ascii="Arial" w:eastAsia="Arial" w:hAnsi="Arial" w:cs="Arial"/>
          <w:bCs/>
          <w:sz w:val="20"/>
          <w:szCs w:val="20"/>
        </w:rPr>
        <w:t>3-4 osoby</w:t>
      </w:r>
      <w:r w:rsidR="002B0BE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32B4836" w14:textId="77777777" w:rsidR="000F3DCA" w:rsidRDefault="002B0B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wiek powyżej 18</w:t>
      </w:r>
      <w:r>
        <w:rPr>
          <w:rFonts w:ascii="Arial" w:eastAsia="Arial" w:hAnsi="Arial" w:cs="Arial"/>
          <w:sz w:val="20"/>
          <w:szCs w:val="20"/>
        </w:rPr>
        <w:t xml:space="preserve"> lat </w:t>
      </w:r>
    </w:p>
    <w:p w14:paraId="332B4837" w14:textId="77777777" w:rsidR="000F3DCA" w:rsidRDefault="002B0B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umiejętność sprawnego pisania na komputerze </w:t>
      </w:r>
    </w:p>
    <w:p w14:paraId="332B4839" w14:textId="77777777" w:rsidR="000F3DCA" w:rsidRDefault="000F3DCA">
      <w:pPr>
        <w:rPr>
          <w:rFonts w:ascii="Arial" w:eastAsia="Arial" w:hAnsi="Arial" w:cs="Arial"/>
          <w:sz w:val="20"/>
          <w:szCs w:val="20"/>
        </w:rPr>
      </w:pPr>
    </w:p>
    <w:p w14:paraId="332B483A" w14:textId="77777777" w:rsidR="000F3DCA" w:rsidRDefault="002B0BE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Sekretariat badań:</w:t>
      </w:r>
    </w:p>
    <w:p w14:paraId="332B483B" w14:textId="1E115430" w:rsidR="000F3DCA" w:rsidRDefault="002B0B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Namiot przy Ambulansie - 2 stoły i krzesła lub przy złej pogodzie miejsce</w:t>
      </w:r>
      <w:r>
        <w:rPr>
          <w:rFonts w:ascii="Arial" w:eastAsia="Arial" w:hAnsi="Arial" w:cs="Arial"/>
          <w:sz w:val="20"/>
          <w:szCs w:val="20"/>
        </w:rPr>
        <w:t xml:space="preserve"> w budynku, w bliskiej odległości </w:t>
      </w:r>
      <w:r w:rsidR="009D314E">
        <w:rPr>
          <w:rFonts w:ascii="Arial" w:eastAsia="Arial" w:hAnsi="Arial" w:cs="Arial"/>
          <w:sz w:val="20"/>
          <w:szCs w:val="20"/>
        </w:rPr>
        <w:t xml:space="preserve">od </w:t>
      </w:r>
      <w:r>
        <w:rPr>
          <w:rFonts w:ascii="Arial" w:eastAsia="Arial" w:hAnsi="Arial" w:cs="Arial"/>
          <w:sz w:val="20"/>
          <w:szCs w:val="20"/>
        </w:rPr>
        <w:t>Ambulansu, aby rodzice z dzie</w:t>
      </w:r>
      <w:r w:rsidR="009D314E">
        <w:rPr>
          <w:rFonts w:ascii="Arial" w:eastAsia="Arial" w:hAnsi="Arial" w:cs="Arial"/>
          <w:sz w:val="20"/>
          <w:szCs w:val="20"/>
        </w:rPr>
        <w:t>ćmi</w:t>
      </w:r>
      <w:r>
        <w:rPr>
          <w:rFonts w:ascii="Arial" w:eastAsia="Arial" w:hAnsi="Arial" w:cs="Arial"/>
          <w:sz w:val="20"/>
          <w:szCs w:val="20"/>
        </w:rPr>
        <w:t xml:space="preserve"> mieli komfort wypełnienia dokumentów pr</w:t>
      </w:r>
      <w:r>
        <w:rPr>
          <w:rFonts w:ascii="Arial" w:eastAsia="Arial" w:hAnsi="Arial" w:cs="Arial"/>
          <w:sz w:val="20"/>
          <w:szCs w:val="20"/>
        </w:rPr>
        <w:t>zed badaniem.</w:t>
      </w:r>
    </w:p>
    <w:p w14:paraId="332B483C" w14:textId="77777777" w:rsidR="000F3DCA" w:rsidRDefault="000F3DCA">
      <w:pPr>
        <w:rPr>
          <w:rFonts w:ascii="Arial" w:eastAsia="Arial" w:hAnsi="Arial" w:cs="Arial"/>
          <w:b/>
          <w:sz w:val="20"/>
          <w:szCs w:val="20"/>
        </w:rPr>
      </w:pPr>
    </w:p>
    <w:p w14:paraId="332B483D" w14:textId="0B917B9C" w:rsidR="000F3DCA" w:rsidRDefault="000F3DCA">
      <w:pPr>
        <w:rPr>
          <w:rFonts w:ascii="Arial" w:eastAsia="Arial" w:hAnsi="Arial" w:cs="Arial"/>
          <w:b/>
          <w:sz w:val="20"/>
          <w:szCs w:val="20"/>
        </w:rPr>
      </w:pPr>
    </w:p>
    <w:p w14:paraId="673FBA01" w14:textId="77777777" w:rsidR="00C65A6E" w:rsidRDefault="00C65A6E">
      <w:pPr>
        <w:rPr>
          <w:rFonts w:ascii="Arial" w:eastAsia="Arial" w:hAnsi="Arial" w:cs="Arial"/>
          <w:b/>
          <w:sz w:val="20"/>
          <w:szCs w:val="20"/>
        </w:rPr>
      </w:pPr>
    </w:p>
    <w:p w14:paraId="332B483E" w14:textId="77777777" w:rsidR="000F3DCA" w:rsidRDefault="000F3DCA">
      <w:pPr>
        <w:rPr>
          <w:rFonts w:ascii="Arial" w:eastAsia="Arial" w:hAnsi="Arial" w:cs="Arial"/>
          <w:b/>
          <w:sz w:val="20"/>
          <w:szCs w:val="20"/>
        </w:rPr>
      </w:pPr>
    </w:p>
    <w:p w14:paraId="332B483F" w14:textId="77777777" w:rsidR="000F3DCA" w:rsidRDefault="002B0BE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DKMS:</w:t>
      </w:r>
    </w:p>
    <w:p w14:paraId="332B4840" w14:textId="77777777" w:rsidR="000F3DCA" w:rsidRDefault="002B0BE5">
      <w:pPr>
        <w:spacing w:before="240"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Drodzy Państwo,</w:t>
      </w:r>
    </w:p>
    <w:p w14:paraId="332B4841" w14:textId="4ACC4599" w:rsidR="000F3DCA" w:rsidRDefault="002B0BE5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zdecydowaliście się już na zaproszenie Ambulansu, aby </w:t>
      </w:r>
      <w:r w:rsidR="00C65A6E">
        <w:rPr>
          <w:rFonts w:ascii="Arial" w:eastAsia="Arial" w:hAnsi="Arial" w:cs="Arial"/>
          <w:sz w:val="20"/>
          <w:szCs w:val="20"/>
        </w:rPr>
        <w:t>zadbać o</w:t>
      </w:r>
      <w:r>
        <w:rPr>
          <w:rFonts w:ascii="Arial" w:eastAsia="Arial" w:hAnsi="Arial" w:cs="Arial"/>
          <w:sz w:val="20"/>
          <w:szCs w:val="20"/>
        </w:rPr>
        <w:t xml:space="preserve"> profilaktykę u najmłodszych. Jest to idealny moment, aby przy tej okazji zorganizować również rejestrację potencjalnych dawców szpiku. Czasem drugi </w:t>
      </w:r>
      <w:r>
        <w:rPr>
          <w:rFonts w:ascii="Arial" w:eastAsia="Arial" w:hAnsi="Arial" w:cs="Arial"/>
          <w:sz w:val="20"/>
          <w:szCs w:val="20"/>
        </w:rPr>
        <w:t xml:space="preserve">człowiek jest </w:t>
      </w:r>
      <w:r>
        <w:rPr>
          <w:rFonts w:ascii="Arial" w:eastAsia="Arial" w:hAnsi="Arial" w:cs="Arial"/>
          <w:b/>
          <w:sz w:val="20"/>
          <w:szCs w:val="20"/>
          <w:u w:val="single"/>
        </w:rPr>
        <w:t>jedynym lekarstwem</w:t>
      </w:r>
      <w:r>
        <w:rPr>
          <w:rFonts w:ascii="Arial" w:eastAsia="Arial" w:hAnsi="Arial" w:cs="Arial"/>
          <w:sz w:val="20"/>
          <w:szCs w:val="20"/>
        </w:rPr>
        <w:t xml:space="preserve"> dla potrzebującego przeszczepienia pacjenta. Pośród chorób dziecięcych rak krwi jest najczęstszą przyczyną śmierci.</w:t>
      </w:r>
    </w:p>
    <w:p w14:paraId="332B4842" w14:textId="1996EC21" w:rsidR="000F3DCA" w:rsidRDefault="002B0BE5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Polsce, co 40 minut stawiana jest komuś diagnoza: białaczka, czyli nowotwór krwi. Jedynie 25</w:t>
      </w:r>
      <w:r>
        <w:rPr>
          <w:rFonts w:ascii="Arial" w:eastAsia="Arial" w:hAnsi="Arial" w:cs="Arial"/>
          <w:sz w:val="20"/>
          <w:szCs w:val="20"/>
        </w:rPr>
        <w:t>% pacjentów ma szczęście znaleźć dawcę we własnej rodzinie. Dla wielu chorych jedyną szansą na wyzdrowienie jest przeszczepienie komórek macierzystych krwi lub s</w:t>
      </w:r>
      <w:r>
        <w:rPr>
          <w:rFonts w:ascii="Arial" w:eastAsia="Arial" w:hAnsi="Arial" w:cs="Arial"/>
          <w:sz w:val="20"/>
          <w:szCs w:val="20"/>
        </w:rPr>
        <w:t>zpiku. Większość przeszczepień odbywa się dzięki Dawcom niespokrewnionym, którzy jako ludzie dobrej woli zarejestrowali się, by bezinteresownie ratować życie każdego chorego, który potrzebuje przeszczepienia.</w:t>
      </w:r>
    </w:p>
    <w:p w14:paraId="332B4843" w14:textId="77777777" w:rsidR="000F3DCA" w:rsidRDefault="002B0BE5">
      <w:pPr>
        <w:spacing w:before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Przed nami kolejny rok współpracy </w:t>
      </w:r>
      <w:r>
        <w:rPr>
          <w:rFonts w:ascii="Arial" w:eastAsia="Arial" w:hAnsi="Arial" w:cs="Arial"/>
          <w:b/>
          <w:sz w:val="20"/>
          <w:szCs w:val="20"/>
        </w:rPr>
        <w:t>Fundacji Rona</w:t>
      </w:r>
      <w:r>
        <w:rPr>
          <w:rFonts w:ascii="Arial" w:eastAsia="Arial" w:hAnsi="Arial" w:cs="Arial"/>
          <w:b/>
          <w:sz w:val="20"/>
          <w:szCs w:val="20"/>
        </w:rPr>
        <w:t>lda McDonalda</w:t>
      </w:r>
      <w:r>
        <w:rPr>
          <w:rFonts w:ascii="Arial" w:eastAsia="Arial" w:hAnsi="Arial" w:cs="Arial"/>
          <w:sz w:val="20"/>
          <w:szCs w:val="20"/>
        </w:rPr>
        <w:t xml:space="preserve"> z </w:t>
      </w:r>
      <w:r>
        <w:rPr>
          <w:rFonts w:ascii="Arial" w:eastAsia="Arial" w:hAnsi="Arial" w:cs="Arial"/>
          <w:b/>
          <w:sz w:val="20"/>
          <w:szCs w:val="20"/>
        </w:rPr>
        <w:t>Fundacją DKMS</w:t>
      </w:r>
      <w:r>
        <w:rPr>
          <w:rFonts w:ascii="Arial" w:eastAsia="Arial" w:hAnsi="Arial" w:cs="Arial"/>
          <w:sz w:val="20"/>
          <w:szCs w:val="20"/>
        </w:rPr>
        <w:t xml:space="preserve">. Od 2018 roku wspólnie zorganizowaliśmy </w:t>
      </w:r>
      <w:r>
        <w:rPr>
          <w:rFonts w:ascii="Arial" w:eastAsia="Arial" w:hAnsi="Arial" w:cs="Arial"/>
          <w:b/>
          <w:sz w:val="20"/>
          <w:szCs w:val="20"/>
        </w:rPr>
        <w:t>24 akcje</w:t>
      </w:r>
      <w:r>
        <w:rPr>
          <w:rFonts w:ascii="Arial" w:eastAsia="Arial" w:hAnsi="Arial" w:cs="Arial"/>
          <w:sz w:val="20"/>
          <w:szCs w:val="20"/>
        </w:rPr>
        <w:t xml:space="preserve">, podczas których zarejestrowało się aż </w:t>
      </w:r>
      <w:r>
        <w:rPr>
          <w:rFonts w:ascii="Arial" w:eastAsia="Arial" w:hAnsi="Arial" w:cs="Arial"/>
          <w:b/>
          <w:sz w:val="20"/>
          <w:szCs w:val="20"/>
        </w:rPr>
        <w:t>861 osób!</w:t>
      </w:r>
    </w:p>
    <w:p w14:paraId="332B4844" w14:textId="4DED76E5" w:rsidR="000F3DCA" w:rsidRDefault="002B0BE5">
      <w:pPr>
        <w:spacing w:before="24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Jeżeli zdecydujecie się na organizację Dnia Dawcy Szpiku z Fundacją Ronalda McDonalda</w:t>
      </w:r>
      <w:r w:rsidR="00C65A6E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wyznaczcie osobę odpowiedzialną za kontakt</w:t>
      </w:r>
      <w:r>
        <w:rPr>
          <w:rFonts w:ascii="Arial" w:eastAsia="Arial" w:hAnsi="Arial" w:cs="Arial"/>
          <w:b/>
          <w:sz w:val="20"/>
          <w:szCs w:val="20"/>
        </w:rPr>
        <w:t xml:space="preserve"> z Fundacją DKMS</w:t>
      </w:r>
      <w:r>
        <w:rPr>
          <w:rFonts w:ascii="Arial" w:eastAsia="Arial" w:hAnsi="Arial" w:cs="Arial"/>
          <w:sz w:val="20"/>
          <w:szCs w:val="20"/>
        </w:rPr>
        <w:t>. Osoba ta będzie odpowiedzialna za:</w:t>
      </w:r>
    </w:p>
    <w:p w14:paraId="332B4845" w14:textId="77777777" w:rsidR="000F3DCA" w:rsidRDefault="002B0BE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podpisanie umowy wolontariackiej;</w:t>
      </w:r>
    </w:p>
    <w:p w14:paraId="332B4846" w14:textId="29F6FEEB" w:rsidR="000F3DCA" w:rsidRDefault="002B0BE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zorganizowanie miejsca i zdobycie zgody na przeprowadzenie rejestracji</w:t>
      </w:r>
      <w:r>
        <w:rPr>
          <w:rFonts w:ascii="Arial" w:eastAsia="Arial" w:hAnsi="Arial" w:cs="Arial"/>
          <w:sz w:val="20"/>
          <w:szCs w:val="20"/>
        </w:rPr>
        <w:t>;</w:t>
      </w:r>
    </w:p>
    <w:p w14:paraId="332B4847" w14:textId="77777777" w:rsidR="000F3DCA" w:rsidRDefault="002B0BE5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znalezienie pomocy/wolontariuszy do rejestracji;</w:t>
      </w:r>
    </w:p>
    <w:p w14:paraId="332B4848" w14:textId="4A64302D" w:rsidR="000F3DCA" w:rsidRDefault="00180620">
      <w:pPr>
        <w:numPr>
          <w:ilvl w:val="0"/>
          <w:numId w:val="1"/>
        </w:numPr>
        <w:spacing w:after="4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2B0BE5">
        <w:rPr>
          <w:rFonts w:ascii="Arial" w:eastAsia="Arial" w:hAnsi="Arial" w:cs="Arial"/>
          <w:sz w:val="20"/>
          <w:szCs w:val="20"/>
        </w:rPr>
        <w:t>ypromowanie Dnia Dawcy Szpiku z Fundacją Ronalda Mc</w:t>
      </w:r>
      <w:r w:rsidR="002B0BE5">
        <w:rPr>
          <w:rFonts w:ascii="Arial" w:eastAsia="Arial" w:hAnsi="Arial" w:cs="Arial"/>
          <w:sz w:val="20"/>
          <w:szCs w:val="20"/>
        </w:rPr>
        <w:t>Donalda (np. założenie akcji na FB, powieszenie plakatów w mieście, informacje w kościołach, informacja w szkołach)</w:t>
      </w:r>
      <w:r>
        <w:rPr>
          <w:rFonts w:ascii="Arial" w:eastAsia="Arial" w:hAnsi="Arial" w:cs="Arial"/>
          <w:sz w:val="20"/>
          <w:szCs w:val="20"/>
        </w:rPr>
        <w:t>.</w:t>
      </w:r>
    </w:p>
    <w:p w14:paraId="332B4849" w14:textId="531957E9" w:rsidR="000F3DCA" w:rsidRDefault="002B0BE5">
      <w:pPr>
        <w:spacing w:before="240"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Wszystkich, którzy zdecyduj</w:t>
      </w:r>
      <w:r w:rsidR="00180620"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Arial" w:hAnsi="Arial" w:cs="Arial"/>
          <w:sz w:val="20"/>
          <w:szCs w:val="20"/>
        </w:rPr>
        <w:t xml:space="preserve"> się na ten ważny dla chorych Pacjentów krok, zapraszam </w:t>
      </w:r>
      <w:r>
        <w:rPr>
          <w:rFonts w:ascii="Arial" w:eastAsia="Arial" w:hAnsi="Arial" w:cs="Arial"/>
          <w:sz w:val="20"/>
          <w:szCs w:val="20"/>
        </w:rPr>
        <w:t>do kontaktu z  koordynatorem Fundacji DKMS:</w:t>
      </w:r>
    </w:p>
    <w:p w14:paraId="332B484A" w14:textId="1EB7C872" w:rsidR="000F3DCA" w:rsidRDefault="002B0BE5">
      <w:pPr>
        <w:spacing w:before="240" w:after="24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Dagmara Tomeczek</w:t>
      </w:r>
      <w:r w:rsidR="00C65A6E">
        <w:rPr>
          <w:rFonts w:ascii="Arial" w:eastAsia="Arial" w:hAnsi="Arial" w:cs="Arial"/>
          <w:b/>
          <w:sz w:val="20"/>
          <w:szCs w:val="20"/>
        </w:rPr>
        <w:t xml:space="preserve"> -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C65A6E">
        <w:rPr>
          <w:rFonts w:ascii="Arial" w:eastAsia="Arial" w:hAnsi="Arial" w:cs="Arial"/>
          <w:b/>
          <w:sz w:val="20"/>
          <w:szCs w:val="20"/>
        </w:rPr>
        <w:t>e-</w:t>
      </w:r>
      <w:r>
        <w:rPr>
          <w:rFonts w:ascii="Arial" w:eastAsia="Arial" w:hAnsi="Arial" w:cs="Arial"/>
          <w:b/>
          <w:sz w:val="20"/>
          <w:szCs w:val="20"/>
        </w:rPr>
        <w:t>mail: dagmara.tomeczek@dkms.pl tel: +48 882 351 952</w:t>
      </w:r>
    </w:p>
    <w:p w14:paraId="332B484B" w14:textId="77777777" w:rsidR="000F3DCA" w:rsidRDefault="000F3DCA">
      <w:pPr>
        <w:rPr>
          <w:rFonts w:ascii="Arial" w:eastAsia="Arial" w:hAnsi="Arial" w:cs="Arial"/>
          <w:sz w:val="20"/>
          <w:szCs w:val="20"/>
        </w:rPr>
      </w:pPr>
    </w:p>
    <w:p w14:paraId="332B484C" w14:textId="77777777" w:rsidR="000F3DCA" w:rsidRDefault="000F3DCA">
      <w:pPr>
        <w:rPr>
          <w:rFonts w:ascii="Arial" w:eastAsia="Arial" w:hAnsi="Arial" w:cs="Arial"/>
          <w:sz w:val="20"/>
          <w:szCs w:val="20"/>
        </w:rPr>
      </w:pPr>
    </w:p>
    <w:p w14:paraId="332B484D" w14:textId="77777777" w:rsidR="000F3DCA" w:rsidRDefault="002B0BE5">
      <w:pPr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</w:t>
      </w:r>
    </w:p>
    <w:p w14:paraId="332B484E" w14:textId="77777777" w:rsidR="000F3DCA" w:rsidRDefault="002B0BE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114300" distB="114300" distL="114300" distR="114300" wp14:anchorId="332B484F" wp14:editId="332B4850">
            <wp:extent cx="5672138" cy="8019530"/>
            <wp:effectExtent l="0" t="0" r="0" b="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2138" cy="8019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F3DCA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4858" w14:textId="77777777" w:rsidR="00000000" w:rsidRDefault="002B0BE5">
      <w:pPr>
        <w:spacing w:after="0" w:line="240" w:lineRule="auto"/>
      </w:pPr>
      <w:r>
        <w:separator/>
      </w:r>
    </w:p>
  </w:endnote>
  <w:endnote w:type="continuationSeparator" w:id="0">
    <w:p w14:paraId="332B485A" w14:textId="77777777" w:rsidR="00000000" w:rsidRDefault="002B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4852" w14:textId="77777777" w:rsidR="000F3DCA" w:rsidRDefault="000F3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sz w:val="20"/>
        <w:szCs w:val="20"/>
      </w:rPr>
    </w:pPr>
  </w:p>
  <w:p w14:paraId="332B4853" w14:textId="099213AC" w:rsidR="000F3DCA" w:rsidRDefault="002B0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sz w:val="20"/>
        <w:szCs w:val="20"/>
      </w:rPr>
    </w:pPr>
    <w:r>
      <w:rPr>
        <w:rFonts w:ascii="Raleway" w:eastAsia="Raleway" w:hAnsi="Raleway" w:cs="Raleway"/>
        <w:sz w:val="18"/>
        <w:szCs w:val="18"/>
      </w:rPr>
      <w:t xml:space="preserve">Strona </w:t>
    </w:r>
    <w:r>
      <w:rPr>
        <w:rFonts w:ascii="Raleway" w:eastAsia="Raleway" w:hAnsi="Raleway" w:cs="Raleway"/>
        <w:sz w:val="20"/>
        <w:szCs w:val="20"/>
      </w:rPr>
      <w:fldChar w:fldCharType="begin"/>
    </w:r>
    <w:r>
      <w:rPr>
        <w:rFonts w:ascii="Raleway" w:eastAsia="Raleway" w:hAnsi="Raleway" w:cs="Raleway"/>
        <w:sz w:val="20"/>
        <w:szCs w:val="20"/>
      </w:rPr>
      <w:instrText>PAGE</w:instrText>
    </w:r>
    <w:r>
      <w:rPr>
        <w:rFonts w:ascii="Raleway" w:eastAsia="Raleway" w:hAnsi="Raleway" w:cs="Raleway"/>
        <w:sz w:val="20"/>
        <w:szCs w:val="20"/>
      </w:rPr>
      <w:fldChar w:fldCharType="separate"/>
    </w:r>
    <w:r w:rsidR="00180620">
      <w:rPr>
        <w:rFonts w:ascii="Raleway" w:eastAsia="Raleway" w:hAnsi="Raleway" w:cs="Raleway"/>
        <w:noProof/>
        <w:sz w:val="20"/>
        <w:szCs w:val="20"/>
      </w:rPr>
      <w:t>1</w:t>
    </w:r>
    <w:r>
      <w:rPr>
        <w:rFonts w:ascii="Raleway" w:eastAsia="Raleway" w:hAnsi="Raleway" w:cs="Raleway"/>
        <w:sz w:val="20"/>
        <w:szCs w:val="20"/>
      </w:rPr>
      <w:fldChar w:fldCharType="end"/>
    </w:r>
    <w:r>
      <w:rPr>
        <w:rFonts w:ascii="Raleway" w:eastAsia="Raleway" w:hAnsi="Raleway" w:cs="Raleway"/>
        <w:sz w:val="18"/>
        <w:szCs w:val="18"/>
      </w:rPr>
      <w:t xml:space="preserve"> z </w:t>
    </w:r>
    <w:r>
      <w:rPr>
        <w:rFonts w:ascii="Raleway" w:eastAsia="Raleway" w:hAnsi="Raleway" w:cs="Raleway"/>
        <w:sz w:val="20"/>
        <w:szCs w:val="20"/>
      </w:rPr>
      <w:fldChar w:fldCharType="begin"/>
    </w:r>
    <w:r>
      <w:rPr>
        <w:rFonts w:ascii="Raleway" w:eastAsia="Raleway" w:hAnsi="Raleway" w:cs="Raleway"/>
        <w:sz w:val="20"/>
        <w:szCs w:val="20"/>
      </w:rPr>
      <w:instrText>NUMPAGES</w:instrText>
    </w:r>
    <w:r>
      <w:rPr>
        <w:rFonts w:ascii="Raleway" w:eastAsia="Raleway" w:hAnsi="Raleway" w:cs="Raleway"/>
        <w:sz w:val="20"/>
        <w:szCs w:val="20"/>
      </w:rPr>
      <w:fldChar w:fldCharType="separate"/>
    </w:r>
    <w:r w:rsidR="00180620">
      <w:rPr>
        <w:rFonts w:ascii="Raleway" w:eastAsia="Raleway" w:hAnsi="Raleway" w:cs="Raleway"/>
        <w:noProof/>
        <w:sz w:val="20"/>
        <w:szCs w:val="20"/>
      </w:rPr>
      <w:t>2</w:t>
    </w:r>
    <w:r>
      <w:rPr>
        <w:rFonts w:ascii="Raleway" w:eastAsia="Raleway" w:hAnsi="Raleway" w:cs="Ralewa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4854" w14:textId="77777777" w:rsidR="00000000" w:rsidRDefault="002B0BE5">
      <w:pPr>
        <w:spacing w:after="0" w:line="240" w:lineRule="auto"/>
      </w:pPr>
      <w:r>
        <w:separator/>
      </w:r>
    </w:p>
  </w:footnote>
  <w:footnote w:type="continuationSeparator" w:id="0">
    <w:p w14:paraId="332B4856" w14:textId="77777777" w:rsidR="00000000" w:rsidRDefault="002B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4851" w14:textId="77777777" w:rsidR="000F3DCA" w:rsidRDefault="002B0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32B4854" wp14:editId="332B4855">
          <wp:simplePos x="0" y="0"/>
          <wp:positionH relativeFrom="column">
            <wp:posOffset>-685799</wp:posOffset>
          </wp:positionH>
          <wp:positionV relativeFrom="paragraph">
            <wp:posOffset>-495299</wp:posOffset>
          </wp:positionV>
          <wp:extent cx="7401336" cy="1782983"/>
          <wp:effectExtent l="0" t="0" r="0" b="0"/>
          <wp:wrapSquare wrapText="bothSides" distT="0" distB="0" distL="114300" distR="114300"/>
          <wp:docPr id="15" name="image2.jp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1336" cy="1782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0F4A"/>
    <w:multiLevelType w:val="multilevel"/>
    <w:tmpl w:val="82906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6870FC"/>
    <w:multiLevelType w:val="multilevel"/>
    <w:tmpl w:val="71B0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2067663">
    <w:abstractNumId w:val="0"/>
  </w:num>
  <w:num w:numId="2" w16cid:durableId="819426647">
    <w:abstractNumId w:val="1"/>
  </w:num>
  <w:num w:numId="3" w16cid:durableId="1243951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4674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403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213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4916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9584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CA"/>
    <w:rsid w:val="000F3DCA"/>
    <w:rsid w:val="00180620"/>
    <w:rsid w:val="00181527"/>
    <w:rsid w:val="002B0BE5"/>
    <w:rsid w:val="005D7FD4"/>
    <w:rsid w:val="009D314E"/>
    <w:rsid w:val="00C6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4827"/>
  <w15:docId w15:val="{AD276B8D-9F57-4F6E-9F6F-88D7C4F2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7C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uiPriority w:val="9"/>
    <w:semiHidden/>
    <w:unhideWhenUsed/>
    <w:qFormat/>
    <w:pPr>
      <w:outlineLvl w:val="4"/>
    </w:pPr>
    <w:rPr>
      <w:color w:val="000000"/>
      <w:u w:color="000000"/>
      <w:lang w:val="en-US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color w:val="000000"/>
      <w:u w:color="000000"/>
    </w:rPr>
  </w:style>
  <w:style w:type="numbering" w:customStyle="1" w:styleId="List0">
    <w:name w:val="List 0"/>
    <w:basedOn w:val="Brak"/>
  </w:style>
  <w:style w:type="numbering" w:customStyle="1" w:styleId="Brak">
    <w:name w:val="Brak"/>
  </w:style>
  <w:style w:type="numbering" w:customStyle="1" w:styleId="List1">
    <w:name w:val="List 1"/>
    <w:basedOn w:val="Brak"/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color w:val="000000"/>
      <w:u w:color="000000"/>
    </w:rPr>
  </w:style>
  <w:style w:type="numbering" w:customStyle="1" w:styleId="Lista21">
    <w:name w:val="Lista 21"/>
    <w:basedOn w:val="Zaimportowanystyl1"/>
  </w:style>
  <w:style w:type="paragraph" w:customStyle="1" w:styleId="Domylne">
    <w:name w:val="Domyślne"/>
    <w:rPr>
      <w:rFonts w:ascii="Helvetica" w:eastAsia="Helvetica" w:hAnsi="Helvetica" w:cs="Helvetica"/>
      <w:color w:val="000000"/>
    </w:rPr>
  </w:style>
  <w:style w:type="numbering" w:customStyle="1" w:styleId="Lista31">
    <w:name w:val="Lista 31"/>
    <w:basedOn w:val="Brak"/>
  </w:style>
  <w:style w:type="numbering" w:customStyle="1" w:styleId="Lista41">
    <w:name w:val="Lista 41"/>
    <w:basedOn w:val="Brak"/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a51">
    <w:name w:val="Lista 51"/>
    <w:basedOn w:val="Zaimportowanystyl2"/>
  </w:style>
  <w:style w:type="numbering" w:customStyle="1" w:styleId="Zaimportowanystyl2">
    <w:name w:val="Zaimportowany styl 2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7C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9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A7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394A7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C2A"/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5D1"/>
    <w:rPr>
      <w:rFonts w:ascii="Calibri" w:eastAsia="Calibri" w:hAnsi="Calibri" w:cs="Calibri"/>
      <w:b/>
      <w:bCs/>
      <w:color w:val="00000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5E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1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1E1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1E1"/>
    <w:rPr>
      <w:vertAlign w:val="superscript"/>
    </w:rPr>
  </w:style>
  <w:style w:type="paragraph" w:styleId="Poprawka">
    <w:name w:val="Revision"/>
    <w:hidden/>
    <w:uiPriority w:val="99"/>
    <w:semiHidden/>
    <w:rsid w:val="00965E12"/>
    <w:rPr>
      <w:color w:val="000000"/>
      <w:u w:color="00000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hIiYOpWp2dN08iXZrxSkIox2Vw==">AMUW2mUgUIf9WMkMKzpc4c6N7jGw6TZcxkvffJ59HB6JHWTKeldKiWHpp+PC6LPHsMjxhUrKMSRJ60ocfsCdY0yo64FMSqG+Y7ejjZz7f6MdZdBdaXuidkMNKmFnEXgpG/MQ7xavksYmOvn9IEHYjDpnZnt5bpZWtw==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k.kedracka</dc:creator>
  <cp:lastModifiedBy>Kraków</cp:lastModifiedBy>
  <cp:revision>4</cp:revision>
  <dcterms:created xsi:type="dcterms:W3CDTF">2022-01-26T19:18:00Z</dcterms:created>
  <dcterms:modified xsi:type="dcterms:W3CDTF">2023-02-03T12:21:00Z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0x0101003A6503A84A7400499EBD19A981705A4B</vt:lpwstr>
  </property>
</Properties>
</file>